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B0" w:rsidRPr="003A22B0" w:rsidRDefault="005115FD" w:rsidP="003A22B0">
      <w:pPr>
        <w:widowControl w:val="0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22B0" w:rsidRPr="003A22B0">
        <w:rPr>
          <w:b/>
          <w:sz w:val="32"/>
          <w:szCs w:val="32"/>
        </w:rPr>
        <w:t>Pensionärskameradschaft Iveco Magirus und Deutz AG e.V.</w:t>
      </w:r>
    </w:p>
    <w:p w:rsidR="003A22B0" w:rsidRPr="003A22B0" w:rsidRDefault="003A22B0" w:rsidP="003A22B0">
      <w:pPr>
        <w:widowControl w:val="0"/>
        <w:spacing w:after="0"/>
        <w:ind w:left="0"/>
        <w:jc w:val="center"/>
        <w:rPr>
          <w:b/>
          <w:sz w:val="32"/>
          <w:szCs w:val="32"/>
        </w:rPr>
      </w:pPr>
      <w:r w:rsidRPr="003A22B0">
        <w:rPr>
          <w:b/>
          <w:sz w:val="32"/>
          <w:szCs w:val="32"/>
        </w:rPr>
        <w:t>Schillerstraße 4</w:t>
      </w:r>
      <w:r w:rsidR="005F7484">
        <w:rPr>
          <w:b/>
          <w:sz w:val="32"/>
          <w:szCs w:val="32"/>
        </w:rPr>
        <w:t xml:space="preserve"> -</w:t>
      </w:r>
      <w:r w:rsidRPr="003A22B0">
        <w:rPr>
          <w:b/>
          <w:sz w:val="32"/>
          <w:szCs w:val="32"/>
        </w:rPr>
        <w:t xml:space="preserve"> 89077 Ulm </w:t>
      </w:r>
      <w:r w:rsidR="005F7484">
        <w:rPr>
          <w:b/>
          <w:sz w:val="32"/>
          <w:szCs w:val="32"/>
        </w:rPr>
        <w:t xml:space="preserve">- </w:t>
      </w:r>
      <w:r w:rsidRPr="003A22B0">
        <w:rPr>
          <w:b/>
          <w:sz w:val="32"/>
          <w:szCs w:val="32"/>
        </w:rPr>
        <w:t>Tel. 0731 / 6 37 10</w:t>
      </w:r>
    </w:p>
    <w:p w:rsidR="003A22B0" w:rsidRPr="003A22B0" w:rsidRDefault="003A22B0" w:rsidP="003A22B0">
      <w:pPr>
        <w:widowControl w:val="0"/>
        <w:spacing w:after="0"/>
        <w:ind w:left="0"/>
        <w:rPr>
          <w:sz w:val="22"/>
        </w:rPr>
      </w:pPr>
    </w:p>
    <w:p w:rsidR="003A22B0" w:rsidRPr="003A22B0" w:rsidRDefault="003A22B0" w:rsidP="003A22B0">
      <w:pPr>
        <w:widowControl w:val="0"/>
        <w:spacing w:after="0"/>
        <w:ind w:left="0"/>
        <w:rPr>
          <w:sz w:val="22"/>
        </w:rPr>
      </w:pPr>
    </w:p>
    <w:p w:rsidR="003A22B0" w:rsidRPr="003A22B0" w:rsidRDefault="003A22B0" w:rsidP="003A22B0">
      <w:pPr>
        <w:widowControl w:val="0"/>
        <w:spacing w:after="0"/>
        <w:ind w:left="1416" w:right="745"/>
        <w:rPr>
          <w:b/>
          <w:color w:val="080808"/>
          <w:w w:val="115"/>
          <w:sz w:val="32"/>
          <w:szCs w:val="32"/>
        </w:rPr>
      </w:pPr>
      <w:r w:rsidRPr="003A22B0">
        <w:rPr>
          <w:b/>
          <w:color w:val="080808"/>
          <w:w w:val="115"/>
          <w:sz w:val="32"/>
          <w:szCs w:val="32"/>
        </w:rPr>
        <w:t>Merkblatt für den Eintritt eines Sterbefalles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sz w:val="22"/>
        </w:rPr>
      </w:pPr>
      <w:r w:rsidRPr="003A22B0">
        <w:rPr>
          <w:b/>
          <w:color w:val="080808"/>
          <w:w w:val="115"/>
          <w:sz w:val="22"/>
        </w:rPr>
        <w:t>1.</w:t>
      </w:r>
      <w:r w:rsidRPr="003A22B0">
        <w:rPr>
          <w:b/>
          <w:color w:val="080808"/>
          <w:w w:val="115"/>
          <w:sz w:val="22"/>
        </w:rPr>
        <w:tab/>
        <w:t xml:space="preserve">Zunächst ist ein </w:t>
      </w:r>
      <w:r w:rsidRPr="003A22B0">
        <w:rPr>
          <w:b/>
          <w:color w:val="080808"/>
          <w:sz w:val="22"/>
        </w:rPr>
        <w:t>Arzt zu verständigen, um den Tod offiziell festzustellen zu lassen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sz w:val="22"/>
        </w:rPr>
        <w:t>(Totenschein wird ausgestellt).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2.</w:t>
      </w:r>
      <w:r w:rsidRPr="003A22B0">
        <w:rPr>
          <w:b/>
          <w:color w:val="080808"/>
          <w:w w:val="115"/>
          <w:sz w:val="22"/>
        </w:rPr>
        <w:tab/>
        <w:t>Zur Bestattungsvorbereitung sind folgende Stellen aufzusuchen:</w:t>
      </w:r>
    </w:p>
    <w:p w:rsidR="003A22B0" w:rsidRPr="003A22B0" w:rsidRDefault="003A22B0" w:rsidP="003A22B0">
      <w:pPr>
        <w:widowControl w:val="0"/>
        <w:spacing w:after="0"/>
        <w:ind w:left="705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Im Stadtkreis der städtische Bestattungsdienst, im Landkreis das Bürgermeisteramt bzw. Standesamt, oder ein privates</w:t>
      </w: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>Bestattungsinstitut.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>Die städtischen oder privaten Bestattungsdienste, deren Anschrift und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 xml:space="preserve">Telefonnummer im Telefonbuch unter der Rubrik Bestattungen zu 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>finden sind, erledigen alle erforderlichen Formalitäten.</w:t>
      </w: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>Folgende Papiere sind hierzu vorzulegen:</w:t>
      </w:r>
    </w:p>
    <w:p w:rsidR="003A22B0" w:rsidRPr="003A22B0" w:rsidRDefault="003A22B0" w:rsidP="003A22B0">
      <w:pPr>
        <w:widowControl w:val="0"/>
        <w:spacing w:after="0"/>
        <w:ind w:left="141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Sterbepapiere,</w:t>
      </w:r>
    </w:p>
    <w:p w:rsidR="003A22B0" w:rsidRPr="003A22B0" w:rsidRDefault="003A22B0" w:rsidP="003A22B0">
      <w:pPr>
        <w:widowControl w:val="0"/>
        <w:spacing w:after="0"/>
        <w:ind w:left="141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Geburts- oder Heiratsurkunde (Familienstammbuch),</w:t>
      </w:r>
    </w:p>
    <w:p w:rsidR="003A22B0" w:rsidRPr="003A22B0" w:rsidRDefault="003A22B0" w:rsidP="003A22B0">
      <w:pPr>
        <w:widowControl w:val="0"/>
        <w:spacing w:after="0"/>
        <w:ind w:left="141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Personalausweis der/des Verstorbenen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3.</w:t>
      </w:r>
      <w:r w:rsidRPr="003A22B0">
        <w:rPr>
          <w:b/>
          <w:color w:val="080808"/>
          <w:w w:val="115"/>
          <w:sz w:val="22"/>
        </w:rPr>
        <w:tab/>
        <w:t xml:space="preserve">Die Krankenkasse der/des Verstorbenen </w:t>
      </w:r>
      <w:r>
        <w:rPr>
          <w:b/>
          <w:color w:val="080808"/>
          <w:w w:val="115"/>
          <w:sz w:val="22"/>
        </w:rPr>
        <w:t xml:space="preserve">ist zu </w:t>
      </w:r>
      <w:r w:rsidRPr="003A22B0">
        <w:rPr>
          <w:b/>
          <w:color w:val="080808"/>
          <w:w w:val="115"/>
          <w:sz w:val="22"/>
        </w:rPr>
        <w:t>informieren.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3A22B0" w:rsidRPr="003A22B0" w:rsidRDefault="003A22B0" w:rsidP="00303620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>4.</w:t>
      </w:r>
      <w:r>
        <w:rPr>
          <w:b/>
          <w:color w:val="080808"/>
          <w:w w:val="115"/>
          <w:sz w:val="22"/>
        </w:rPr>
        <w:tab/>
      </w:r>
      <w:r w:rsidR="00303620" w:rsidRPr="00DD0F8E">
        <w:rPr>
          <w:b/>
          <w:color w:val="080808"/>
          <w:w w:val="115"/>
          <w:sz w:val="22"/>
        </w:rPr>
        <w:t>Sobald der Bestattungstermin feststeht ist</w:t>
      </w:r>
      <w:r w:rsidR="00303620">
        <w:rPr>
          <w:b/>
          <w:color w:val="080808"/>
          <w:w w:val="115"/>
          <w:sz w:val="22"/>
        </w:rPr>
        <w:t xml:space="preserve"> die Feuerwache der Iveco </w:t>
      </w:r>
      <w:bookmarkStart w:id="0" w:name="_GoBack"/>
      <w:bookmarkEnd w:id="0"/>
      <w:r w:rsidR="00303620">
        <w:rPr>
          <w:b/>
          <w:color w:val="080808"/>
          <w:w w:val="115"/>
          <w:sz w:val="22"/>
        </w:rPr>
        <w:t>Magirus AG unter der Rufnummer 0731 / 408 3721 zu informieren. Die Feuerwache wird die Todesanzeige der Pensionärskameradschaft aufgeben.</w:t>
      </w:r>
    </w:p>
    <w:p w:rsid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5.</w:t>
      </w:r>
      <w:r w:rsidRPr="003A22B0">
        <w:rPr>
          <w:b/>
          <w:color w:val="080808"/>
          <w:w w:val="115"/>
          <w:sz w:val="22"/>
        </w:rPr>
        <w:tab/>
        <w:t>Zur Beantragung der Hinterbliebenenrente ist die Deutsche Renten-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 xml:space="preserve">Versicherung oder das Rathaus (Bürgermeisteramt) aufzusuchen. </w:t>
      </w: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>Dazu sind vorzulegen: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Sterbeurkunde,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Heiratsurkunde bzw. Familienstammbuch,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der erste Rentenbescheid und der letzte Rentenanpassungs-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bescheid der/des Verstorbenen,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 xml:space="preserve">der eigene Personalausweis und gegebenenfalls eigener </w:t>
      </w: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Rentenanpassungsbescheid.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>Renten können auch beantragt werden bei der Beratungsstelle der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 xml:space="preserve">Deutschen Rentenversicherung in Ulm, </w:t>
      </w:r>
      <w:proofErr w:type="spellStart"/>
      <w:r w:rsidRPr="003A22B0">
        <w:rPr>
          <w:b/>
          <w:color w:val="080808"/>
          <w:w w:val="115"/>
          <w:sz w:val="22"/>
        </w:rPr>
        <w:t>Wichernstaße</w:t>
      </w:r>
      <w:proofErr w:type="spellEnd"/>
      <w:r w:rsidRPr="003A22B0">
        <w:rPr>
          <w:b/>
          <w:color w:val="080808"/>
          <w:w w:val="115"/>
          <w:sz w:val="22"/>
        </w:rPr>
        <w:t xml:space="preserve"> 10 (Basteicenter)</w:t>
      </w: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>Telefonnummer: 0731 92 04 10.</w:t>
      </w: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</w:p>
    <w:p w:rsidR="005F7484" w:rsidRDefault="005F7484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</w:p>
    <w:p w:rsidR="005F7484" w:rsidRDefault="005F7484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</w:p>
    <w:p w:rsidR="005F7484" w:rsidRDefault="005F7484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</w:p>
    <w:p w:rsidR="005F7484" w:rsidRDefault="005F7484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</w:p>
    <w:p w:rsidR="003A22B0" w:rsidRPr="003A22B0" w:rsidRDefault="003A22B0" w:rsidP="003A22B0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6.</w:t>
      </w:r>
      <w:r w:rsidRPr="003A22B0">
        <w:rPr>
          <w:b/>
          <w:color w:val="080808"/>
          <w:w w:val="115"/>
          <w:sz w:val="22"/>
        </w:rPr>
        <w:tab/>
        <w:t>Darüber hinaus sind zu unterrichten:</w:t>
      </w:r>
    </w:p>
    <w:p w:rsidR="003A22B0" w:rsidRPr="003A22B0" w:rsidRDefault="003A22B0" w:rsidP="003A22B0">
      <w:pPr>
        <w:widowControl w:val="0"/>
        <w:spacing w:after="0"/>
        <w:ind w:left="1416" w:right="745" w:hanging="711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  <w:t>Private Versicherungsträger (Lebensversicherungen oder dergleichen),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Berufsgenossenschaft, wenn hier eine Rente bezogen</w:t>
      </w:r>
    </w:p>
    <w:p w:rsidR="003A22B0" w:rsidRPr="003A22B0" w:rsidRDefault="003A22B0" w:rsidP="003A22B0">
      <w:pPr>
        <w:widowControl w:val="0"/>
        <w:spacing w:after="0"/>
        <w:ind w:left="708" w:right="745" w:firstLine="708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>wurde,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Versorgungsamt, falls eine Kriegsbeschädigtenrente gezahlt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wurde,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Gewerkschaft, Vereine und Verbände, soweit eine Mitgliedschaft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bestand.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3A22B0" w:rsidRDefault="003A22B0" w:rsidP="003A22B0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</w:p>
    <w:p w:rsidR="003A22B0" w:rsidRPr="003A22B0" w:rsidRDefault="003A22B0" w:rsidP="003A22B0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 xml:space="preserve">Vorsitzender </w:t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  <w:t>stellvertretender Vorsitzender</w:t>
      </w:r>
    </w:p>
    <w:p w:rsidR="003A22B0" w:rsidRPr="003A22B0" w:rsidRDefault="003A22B0" w:rsidP="003A22B0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  <w:r w:rsidRPr="003A22B0">
        <w:rPr>
          <w:b/>
          <w:color w:val="080808"/>
          <w:w w:val="115"/>
          <w:sz w:val="22"/>
        </w:rPr>
        <w:tab/>
      </w:r>
    </w:p>
    <w:p w:rsidR="003A22B0" w:rsidRPr="003A22B0" w:rsidRDefault="002D5194" w:rsidP="003A22B0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 xml:space="preserve">Gerhard </w:t>
      </w:r>
      <w:proofErr w:type="spellStart"/>
      <w:r>
        <w:rPr>
          <w:b/>
          <w:color w:val="080808"/>
          <w:w w:val="115"/>
          <w:sz w:val="22"/>
        </w:rPr>
        <w:t>Haydt</w:t>
      </w:r>
      <w:proofErr w:type="spellEnd"/>
      <w:r>
        <w:rPr>
          <w:b/>
          <w:color w:val="080808"/>
          <w:w w:val="115"/>
          <w:sz w:val="22"/>
        </w:rPr>
        <w:tab/>
      </w:r>
      <w:r w:rsidR="003A22B0" w:rsidRPr="003A22B0">
        <w:rPr>
          <w:b/>
          <w:color w:val="080808"/>
          <w:w w:val="115"/>
          <w:sz w:val="22"/>
        </w:rPr>
        <w:tab/>
      </w:r>
      <w:r w:rsidR="003A22B0" w:rsidRPr="003A22B0"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  <w:t>Georg Glöckler</w:t>
      </w:r>
    </w:p>
    <w:p w:rsidR="003A22B0" w:rsidRPr="003A22B0" w:rsidRDefault="003A22B0" w:rsidP="003A22B0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CB7309" w:rsidRDefault="00CB7309"/>
    <w:sectPr w:rsidR="00CB7309" w:rsidSect="005F7484">
      <w:footerReference w:type="even" r:id="rId6"/>
      <w:footerReference w:type="default" r:id="rId7"/>
      <w:footerReference w:type="first" r:id="rId8"/>
      <w:pgSz w:w="11906" w:h="16838"/>
      <w:pgMar w:top="1417" w:right="1417" w:bottom="1134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84" w:rsidRDefault="005F7484" w:rsidP="005F7484">
      <w:pPr>
        <w:spacing w:after="0"/>
      </w:pPr>
      <w:r>
        <w:separator/>
      </w:r>
    </w:p>
  </w:endnote>
  <w:endnote w:type="continuationSeparator" w:id="0">
    <w:p w:rsidR="005F7484" w:rsidRDefault="005F7484" w:rsidP="005F74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3" w:rsidRPr="007C4383" w:rsidRDefault="005F7484">
    <w:pPr>
      <w:pStyle w:val="Fuzeile"/>
      <w:rPr>
        <w:lang w:val="de-DE"/>
      </w:rPr>
    </w:pPr>
    <w:r w:rsidRPr="007C4383">
      <w:rPr>
        <w:lang w:val="de-DE"/>
      </w:rPr>
      <w:ptab w:relativeTo="margin" w:alignment="center" w:leader="none"/>
    </w:r>
    <w:r>
      <w:rPr>
        <w:lang w:val="de-DE"/>
      </w:rPr>
      <w:t>- 2 -</w:t>
    </w:r>
    <w:r w:rsidRPr="007C4383">
      <w:rPr>
        <w:lang w:val="de-DE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3" w:rsidRPr="006D7D83" w:rsidRDefault="005F7484">
    <w:pPr>
      <w:pStyle w:val="Fuzeile"/>
      <w:rPr>
        <w:lang w:val="de-DE"/>
      </w:rPr>
    </w:pPr>
    <w:r w:rsidRPr="003537F2">
      <w:rPr>
        <w:sz w:val="16"/>
        <w:szCs w:val="16"/>
        <w:lang w:val="de-DE"/>
      </w:rPr>
      <w:t xml:space="preserve">Stand </w:t>
    </w:r>
    <w:r>
      <w:rPr>
        <w:sz w:val="16"/>
        <w:szCs w:val="16"/>
        <w:lang w:val="de-DE"/>
      </w:rPr>
      <w:t>Jan. 2017</w:t>
    </w:r>
    <w:r w:rsidRPr="003537F2">
      <w:rPr>
        <w:lang w:val="de-DE"/>
      </w:rPr>
      <w:ptab w:relativeTo="margin" w:alignment="center" w:leader="none"/>
    </w:r>
    <w:r>
      <w:rPr>
        <w:lang w:val="de-DE"/>
      </w:rPr>
      <w:t>- 2 -</w:t>
    </w:r>
    <w:r w:rsidRPr="003537F2">
      <w:rPr>
        <w:lang w:val="de-DE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84" w:rsidRPr="005F7484" w:rsidRDefault="005F7484">
    <w:pPr>
      <w:pStyle w:val="Fuzeile"/>
      <w:rPr>
        <w:lang w:val="de-DE"/>
      </w:rPr>
    </w:pPr>
    <w:r w:rsidRPr="005F7484">
      <w:rPr>
        <w:sz w:val="16"/>
        <w:szCs w:val="16"/>
        <w:lang w:val="de-DE"/>
      </w:rPr>
      <w:t>Stand Jan. 2017</w:t>
    </w:r>
    <w:r>
      <w:rPr>
        <w:lang w:val="de-DE"/>
      </w:rPr>
      <w:tab/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84" w:rsidRDefault="005F7484" w:rsidP="005F7484">
      <w:pPr>
        <w:spacing w:after="0"/>
      </w:pPr>
      <w:r>
        <w:separator/>
      </w:r>
    </w:p>
  </w:footnote>
  <w:footnote w:type="continuationSeparator" w:id="0">
    <w:p w:rsidR="005F7484" w:rsidRDefault="005F7484" w:rsidP="005F74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B0"/>
    <w:rsid w:val="000A2EFA"/>
    <w:rsid w:val="002D5194"/>
    <w:rsid w:val="00303620"/>
    <w:rsid w:val="003A22B0"/>
    <w:rsid w:val="005115FD"/>
    <w:rsid w:val="005F7484"/>
    <w:rsid w:val="009941A3"/>
    <w:rsid w:val="00C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1CBE"/>
  <w15:chartTrackingRefBased/>
  <w15:docId w15:val="{94E16831-C442-42F1-974A-92EF4F9A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after="1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A22B0"/>
    <w:pPr>
      <w:widowControl w:val="0"/>
      <w:tabs>
        <w:tab w:val="center" w:pos="4536"/>
        <w:tab w:val="right" w:pos="9072"/>
      </w:tabs>
      <w:spacing w:after="0"/>
      <w:ind w:left="0"/>
    </w:pPr>
    <w:rPr>
      <w:sz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22B0"/>
    <w:rPr>
      <w:sz w:val="2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F748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4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4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1979</Words>
  <Characters>12468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Biggy</dc:creator>
  <cp:keywords/>
  <dc:description/>
  <cp:lastModifiedBy>Pensionärskameradschaft Ulm</cp:lastModifiedBy>
  <cp:revision>5</cp:revision>
  <cp:lastPrinted>2017-01-13T15:17:00Z</cp:lastPrinted>
  <dcterms:created xsi:type="dcterms:W3CDTF">2022-11-02T10:47:00Z</dcterms:created>
  <dcterms:modified xsi:type="dcterms:W3CDTF">2023-10-25T09:44:00Z</dcterms:modified>
</cp:coreProperties>
</file>